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17BF" w14:textId="77777777" w:rsidR="002F4CAB" w:rsidRDefault="002F4CAB" w:rsidP="00B96B4D">
      <w:r>
        <w:rPr>
          <w:noProof/>
          <w:lang w:val="en-AU" w:eastAsia="en-AU"/>
        </w:rPr>
        <mc:AlternateContent>
          <mc:Choice Requires="wpg">
            <w:drawing>
              <wp:anchor distT="0" distB="0" distL="114300" distR="114300" simplePos="0" relativeHeight="251659264" behindDoc="1" locked="1" layoutInCell="1" allowOverlap="1" wp14:anchorId="75C8523A" wp14:editId="21077116">
                <wp:simplePos x="0" y="0"/>
                <wp:positionH relativeFrom="column">
                  <wp:posOffset>-914400</wp:posOffset>
                </wp:positionH>
                <wp:positionV relativeFrom="paragraph">
                  <wp:posOffset>-57150</wp:posOffset>
                </wp:positionV>
                <wp:extent cx="7813040" cy="10049510"/>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040" cy="10049510"/>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70874862" id="Group 3" o:spid="_x0000_s1026" alt="&quot;&quot;" style="position:absolute;margin-left:-1in;margin-top:-4.5pt;width:615.2pt;height:791.3pt;z-index:-251657216;mso-width-percent:1010;mso-height-percent:1010;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anchorlock/>
              </v:group>
            </w:pict>
          </mc:Fallback>
        </mc:AlternateContent>
      </w:r>
    </w:p>
    <w:tbl>
      <w:tblPr>
        <w:tblW w:w="5600" w:type="pct"/>
        <w:tblLook w:val="0600" w:firstRow="0" w:lastRow="0" w:firstColumn="0" w:lastColumn="0" w:noHBand="1" w:noVBand="1"/>
      </w:tblPr>
      <w:tblGrid>
        <w:gridCol w:w="3377"/>
        <w:gridCol w:w="7106"/>
      </w:tblGrid>
      <w:tr w:rsidR="002F4CAB" w14:paraId="6B71CD2B" w14:textId="77777777" w:rsidTr="00884E0F">
        <w:trPr>
          <w:trHeight w:val="360"/>
        </w:trPr>
        <w:tc>
          <w:tcPr>
            <w:tcW w:w="3381" w:type="dxa"/>
          </w:tcPr>
          <w:p w14:paraId="1251E16B" w14:textId="77777777" w:rsidR="002F4CAB" w:rsidRDefault="002F4CAB" w:rsidP="001445A4">
            <w:pPr>
              <w:pStyle w:val="Header"/>
              <w:rPr>
                <w:noProof/>
                <w:color w:val="000000" w:themeColor="text1"/>
                <w:lang w:eastAsia="en-US"/>
              </w:rPr>
            </w:pPr>
          </w:p>
        </w:tc>
        <w:tc>
          <w:tcPr>
            <w:tcW w:w="7107" w:type="dxa"/>
          </w:tcPr>
          <w:p w14:paraId="6A416FFB" w14:textId="77777777" w:rsidR="002F4CAB" w:rsidRDefault="002F4CAB" w:rsidP="001445A4">
            <w:pPr>
              <w:pStyle w:val="Header"/>
              <w:rPr>
                <w:noProof/>
                <w:color w:val="000000" w:themeColor="text1"/>
                <w:lang w:eastAsia="en-US"/>
              </w:rPr>
            </w:pPr>
            <w:r>
              <w:rPr>
                <w:noProof/>
                <w:lang w:val="en-AU" w:eastAsia="en-AU"/>
              </w:rPr>
              <mc:AlternateContent>
                <mc:Choice Requires="wps">
                  <w:drawing>
                    <wp:inline distT="0" distB="0" distL="0" distR="0" wp14:anchorId="358A0FC4" wp14:editId="0C8BA394">
                      <wp:extent cx="3846991" cy="417902"/>
                      <wp:effectExtent l="19050" t="19050" r="20320" b="19685"/>
                      <wp:docPr id="18" name="Shape 61" descr="Logo here placeholder">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46991" cy="417902"/>
                              </a:xfrm>
                              <a:prstGeom prst="rect">
                                <a:avLst/>
                              </a:prstGeom>
                              <a:solidFill>
                                <a:schemeClr val="tx1"/>
                              </a:solidFill>
                              <a:ln w="38100">
                                <a:solidFill>
                                  <a:schemeClr val="bg1"/>
                                </a:solidFill>
                                <a:miter lim="400000"/>
                              </a:ln>
                              <a:extLst>
                                <a:ext uri="{C572A759-6A51-4108-AA02-DFA0A04FC94B}">
                                  <ma14:wrappingTextBoxFlag xmlns:adec="http://schemas.microsoft.com/office/drawing/2017/decorative" xmlns:a16="http://schemas.microsoft.com/office/drawing/2014/main"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687AD16" w14:textId="2745D982" w:rsidR="002F4CAB" w:rsidRPr="006F6F10" w:rsidRDefault="00C035AA" w:rsidP="002F4CAB">
                                  <w:pPr>
                                    <w:pStyle w:val="NormalWeb"/>
                                    <w:spacing w:before="0" w:beforeAutospacing="0" w:after="0" w:afterAutospacing="0"/>
                                    <w:jc w:val="center"/>
                                    <w:rPr>
                                      <w:color w:val="FFFFFF" w:themeColor="background1"/>
                                      <w:sz w:val="22"/>
                                    </w:rPr>
                                  </w:pPr>
                                  <w:r>
                                    <w:rPr>
                                      <w:rFonts w:asciiTheme="minorHAnsi" w:hAnsi="Calibri" w:cstheme="minorBidi"/>
                                      <w:b/>
                                      <w:bCs/>
                                      <w:color w:val="FFFFFF" w:themeColor="background1"/>
                                      <w:spacing w:val="120"/>
                                      <w:kern w:val="24"/>
                                      <w:sz w:val="44"/>
                                      <w:szCs w:val="48"/>
                                    </w:rPr>
                                    <w:t>Matthew Whitaker</w:t>
                                  </w:r>
                                </w:p>
                              </w:txbxContent>
                            </wps:txbx>
                            <wps:bodyPr wrap="square" lIns="19050" tIns="19050" rIns="19050" bIns="19050" anchor="ctr">
                              <a:spAutoFit/>
                            </wps:bodyPr>
                          </wps:wsp>
                        </a:graphicData>
                      </a:graphic>
                    </wp:inline>
                  </w:drawing>
                </mc:Choice>
                <mc:Fallback>
                  <w:pict>
                    <v:rect w14:anchorId="358A0FC4" id="Shape 61" o:spid="_x0000_s1026" alt="Logo here placeholder" style="width:302.9pt;height:3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" fillcolor="black [3213]" strokecolor="white [3212]" strokeweight="3pt">
                      <v:stroke miterlimit="4"/>
                      <v:textbox style="mso-fit-shape-to-text:t" inset="1.5pt,1.5pt,1.5pt,1.5pt">
                        <w:txbxContent>
                          <w:p w14:paraId="7687AD16" w14:textId="2745D982" w:rsidR="002F4CAB" w:rsidRPr="006F6F10" w:rsidRDefault="00C035AA" w:rsidP="002F4CAB">
                            <w:pPr>
                              <w:pStyle w:val="NormalWeb"/>
                              <w:spacing w:before="0" w:beforeAutospacing="0" w:after="0" w:afterAutospacing="0"/>
                              <w:jc w:val="center"/>
                              <w:rPr>
                                <w:color w:val="FFFFFF" w:themeColor="background1"/>
                                <w:sz w:val="22"/>
                              </w:rPr>
                            </w:pPr>
                            <w:r>
                              <w:rPr>
                                <w:rFonts w:asciiTheme="minorHAnsi" w:hAnsi="Calibri" w:cstheme="minorBidi"/>
                                <w:b/>
                                <w:bCs/>
                                <w:color w:val="FFFFFF" w:themeColor="background1"/>
                                <w:spacing w:val="120"/>
                                <w:kern w:val="24"/>
                                <w:sz w:val="44"/>
                                <w:szCs w:val="48"/>
                              </w:rPr>
                              <w:t>Matthew Whitaker</w:t>
                            </w:r>
                          </w:p>
                        </w:txbxContent>
                      </v:textbox>
                      <w10:anchorlock/>
                    </v:rect>
                  </w:pict>
                </mc:Fallback>
              </mc:AlternateContent>
            </w:r>
          </w:p>
        </w:tc>
      </w:tr>
    </w:tbl>
    <w:p w14:paraId="07D8D46C" w14:textId="77777777" w:rsidR="002F4CAB" w:rsidRDefault="002F4CAB" w:rsidP="00D45945">
      <w:pPr>
        <w:pStyle w:val="ContactInfo"/>
      </w:pPr>
    </w:p>
    <w:p w14:paraId="112FF8AC" w14:textId="167E7B21" w:rsidR="003E24DF" w:rsidRDefault="00432FD6" w:rsidP="00B96B4D">
      <w:pPr>
        <w:pStyle w:val="Recipient"/>
        <w:rPr>
          <w:b/>
          <w:bCs/>
        </w:rPr>
      </w:pPr>
      <w:r w:rsidRPr="00A25B5C">
        <w:rPr>
          <w:b/>
          <w:bCs/>
        </w:rPr>
        <w:t xml:space="preserve">Short </w:t>
      </w:r>
      <w:r w:rsidR="00C035AA" w:rsidRPr="00A25B5C">
        <w:rPr>
          <w:b/>
          <w:bCs/>
        </w:rPr>
        <w:t>Biography</w:t>
      </w:r>
    </w:p>
    <w:p w14:paraId="6CE3672A" w14:textId="77777777" w:rsidR="00A25B5C" w:rsidRPr="00A25B5C" w:rsidRDefault="00A25B5C" w:rsidP="00A25B5C"/>
    <w:p w14:paraId="1A700555" w14:textId="77777777" w:rsidR="00A717F5" w:rsidRPr="00BD0055" w:rsidRDefault="00A717F5" w:rsidP="00A717F5">
      <w:pPr>
        <w:pStyle w:val="NormalWeb"/>
        <w:spacing w:line="300" w:lineRule="atLeast"/>
        <w:rPr>
          <w:rFonts w:ascii="Calibri" w:hAnsi="Calibri" w:cs="Calibri"/>
          <w:color w:val="000000"/>
        </w:rPr>
      </w:pPr>
      <w:r w:rsidRPr="00BD0055">
        <w:rPr>
          <w:rStyle w:val="Strong"/>
          <w:rFonts w:ascii="Calibri" w:eastAsiaTheme="majorEastAsia" w:hAnsi="Calibri" w:cs="Calibri"/>
          <w:color w:val="000000"/>
        </w:rPr>
        <w:t>Matthew Whitaker</w:t>
      </w:r>
      <w:r w:rsidRPr="00BD0055">
        <w:rPr>
          <w:rStyle w:val="apple-converted-space"/>
          <w:rFonts w:ascii="Calibri" w:eastAsiaTheme="majorEastAsia" w:hAnsi="Calibri" w:cs="Calibri"/>
          <w:color w:val="000000"/>
        </w:rPr>
        <w:t> </w:t>
      </w:r>
      <w:r w:rsidRPr="00BD0055">
        <w:rPr>
          <w:rFonts w:ascii="Calibri" w:hAnsi="Calibri" w:cs="Calibri"/>
          <w:b/>
          <w:bCs/>
          <w:color w:val="000000"/>
        </w:rPr>
        <w:t>is a Grammy-winning, Emmy and NAACP Image Award-nominated band leader, composer, and arranger.</w:t>
      </w:r>
      <w:r w:rsidRPr="00BD0055">
        <w:rPr>
          <w:rStyle w:val="apple-converted-space"/>
          <w:rFonts w:ascii="Calibri" w:eastAsiaTheme="majorEastAsia" w:hAnsi="Calibri" w:cs="Calibri"/>
          <w:b/>
          <w:bCs/>
          <w:color w:val="000000"/>
        </w:rPr>
        <w:t> </w:t>
      </w:r>
      <w:hyperlink r:id="rId10" w:history="1"/>
      <w:r w:rsidRPr="00BD0055">
        <w:rPr>
          <w:rFonts w:ascii="Calibri" w:hAnsi="Calibri" w:cs="Calibri"/>
          <w:b/>
          <w:bCs/>
          <w:color w:val="000000"/>
        </w:rPr>
        <w:t xml:space="preserve"> </w:t>
      </w:r>
    </w:p>
    <w:p w14:paraId="56893DAF"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Whitaker’s musical career began at age three and has since included international performances and appearances on major television programs. He has starred in, produced, and scored the Emmy-nominated documentary “About Tomorrow,” composed for the film “Starkeisha” (Hulu), and contributed to the Emmy-winning Apple TV commercial “The Greatest.” In 2023, he served as musical director for “Billy Strayhorn: Something to Live For” in Pittsburgh.</w:t>
      </w:r>
      <w:r w:rsidRPr="00BD0055">
        <w:rPr>
          <w:rStyle w:val="apple-converted-space"/>
          <w:rFonts w:ascii="Calibri" w:eastAsiaTheme="majorEastAsia" w:hAnsi="Calibri" w:cs="Calibri"/>
          <w:color w:val="000000"/>
        </w:rPr>
        <w:t> </w:t>
      </w:r>
      <w:hyperlink r:id="rId11" w:history="1"/>
      <w:r>
        <w:rPr>
          <w:rFonts w:ascii="Calibri" w:hAnsi="Calibri" w:cs="Calibri"/>
          <w:color w:val="000000"/>
        </w:rPr>
        <w:t xml:space="preserve"> </w:t>
      </w:r>
    </w:p>
    <w:p w14:paraId="6A103811"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He has performed as a guest soloist with orchestras such as the Aspen Chamber Symphony and the National Arts Centre Orchestra in Ottawa, composed for the Bulgarian Symphony Orchestra, and created the score “Finding Free” for Alvin Ailey Dance Company’s 2024–2025 season. His collaborations include Jon Batiste, Christian McBride, Derrick Hodge, Bootsy Collins, Ray Chew, Regina Carter, and Anderson Paak, with notable performances including the 2024 Paralympics Handover Ceremony.</w:t>
      </w:r>
      <w:r w:rsidRPr="00BD0055">
        <w:rPr>
          <w:rStyle w:val="apple-converted-space"/>
          <w:rFonts w:ascii="Calibri" w:eastAsiaTheme="majorEastAsia" w:hAnsi="Calibri" w:cs="Calibri"/>
          <w:color w:val="000000"/>
        </w:rPr>
        <w:t> </w:t>
      </w:r>
      <w:hyperlink r:id="rId12" w:history="1"/>
      <w:r>
        <w:rPr>
          <w:rFonts w:ascii="Calibri" w:hAnsi="Calibri" w:cs="Calibri"/>
          <w:color w:val="000000"/>
        </w:rPr>
        <w:t xml:space="preserve"> </w:t>
      </w:r>
    </w:p>
    <w:p w14:paraId="0B43C7AF"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In 2026, Whitaker won a Grammy for arranging “Super Mario Praise Break” with the 8</w:t>
      </w:r>
      <w:r>
        <w:rPr>
          <w:rFonts w:ascii="Calibri" w:hAnsi="Calibri" w:cs="Calibri"/>
          <w:color w:val="000000"/>
        </w:rPr>
        <w:t>-</w:t>
      </w:r>
      <w:r w:rsidRPr="00BD0055">
        <w:rPr>
          <w:rFonts w:ascii="Calibri" w:hAnsi="Calibri" w:cs="Calibri"/>
          <w:color w:val="000000"/>
        </w:rPr>
        <w:t>Bit Big Band. He is a three-time recipient of the ASCAP Foundation Herb Alpert Young Jazz Composers Award and has released four studio albums, including “On Their Shoulders: An Organ Tribute” (2024), nominated for Outstanding Jazz Album at the 2025 NAACP Image Awards.</w:t>
      </w:r>
      <w:r w:rsidRPr="00BD0055">
        <w:rPr>
          <w:rStyle w:val="apple-converted-space"/>
          <w:rFonts w:ascii="Calibri" w:eastAsiaTheme="majorEastAsia" w:hAnsi="Calibri" w:cs="Calibri"/>
          <w:color w:val="000000"/>
        </w:rPr>
        <w:t> </w:t>
      </w:r>
      <w:hyperlink r:id="rId13" w:history="1"/>
      <w:r>
        <w:rPr>
          <w:rFonts w:ascii="Calibri" w:hAnsi="Calibri" w:cs="Calibri"/>
          <w:color w:val="000000"/>
        </w:rPr>
        <w:t xml:space="preserve">  </w:t>
      </w:r>
    </w:p>
    <w:p w14:paraId="42504071" w14:textId="77777777" w:rsidR="00A717F5" w:rsidRPr="00BD0055" w:rsidRDefault="00A717F5" w:rsidP="00A717F5">
      <w:pPr>
        <w:pStyle w:val="NormalWeb"/>
        <w:spacing w:line="300" w:lineRule="atLeast"/>
        <w:rPr>
          <w:rFonts w:ascii="Calibri" w:hAnsi="Calibri" w:cs="Calibri"/>
          <w:color w:val="000000"/>
        </w:rPr>
      </w:pPr>
      <w:r w:rsidRPr="00BD0055">
        <w:rPr>
          <w:rFonts w:ascii="Calibri" w:hAnsi="Calibri" w:cs="Calibri"/>
          <w:color w:val="000000"/>
        </w:rPr>
        <w:t>A graduate of The Juilliard School, Whitaker is committed to expanding access to music education. He serves as Artist in Residence at Augustana University, teaching piano, music theory, jazz ensembles, and cho</w:t>
      </w:r>
      <w:r>
        <w:rPr>
          <w:rFonts w:ascii="Calibri" w:hAnsi="Calibri" w:cs="Calibri"/>
          <w:color w:val="000000"/>
        </w:rPr>
        <w:t>irs</w:t>
      </w:r>
      <w:r w:rsidRPr="00BD0055">
        <w:rPr>
          <w:rFonts w:ascii="Calibri" w:hAnsi="Calibri" w:cs="Calibri"/>
          <w:color w:val="000000"/>
        </w:rPr>
        <w:t>. Whitaker also advocates for people with disabilities, consulting with companies to improve accessibility.</w:t>
      </w:r>
      <w:r>
        <w:rPr>
          <w:rFonts w:ascii="Calibri" w:hAnsi="Calibri" w:cs="Calibri"/>
          <w:color w:val="000000"/>
        </w:rPr>
        <w:t xml:space="preserve"> </w:t>
      </w:r>
    </w:p>
    <w:p w14:paraId="6C7C40A1" w14:textId="2142DCE4" w:rsidR="003E24DF" w:rsidRPr="00B96B4D" w:rsidRDefault="003E24DF" w:rsidP="00C035AA">
      <w:pPr>
        <w:pStyle w:val="Heading2"/>
      </w:pPr>
    </w:p>
    <w:sectPr w:rsidR="003E24DF" w:rsidRPr="00B96B4D" w:rsidSect="001B4013">
      <w:pgSz w:w="12240" w:h="15840" w:code="1"/>
      <w:pgMar w:top="0" w:right="1440" w:bottom="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6C75" w14:textId="77777777" w:rsidR="00B73993" w:rsidRDefault="00B73993" w:rsidP="00D45945">
      <w:pPr>
        <w:spacing w:before="0" w:after="0" w:line="240" w:lineRule="auto"/>
      </w:pPr>
      <w:r>
        <w:separator/>
      </w:r>
    </w:p>
  </w:endnote>
  <w:endnote w:type="continuationSeparator" w:id="0">
    <w:p w14:paraId="58CEE011" w14:textId="77777777" w:rsidR="00B73993" w:rsidRDefault="00B73993"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DF6C" w14:textId="77777777" w:rsidR="00B73993" w:rsidRDefault="00B73993" w:rsidP="00D45945">
      <w:pPr>
        <w:spacing w:before="0" w:after="0" w:line="240" w:lineRule="auto"/>
      </w:pPr>
      <w:r>
        <w:separator/>
      </w:r>
    </w:p>
  </w:footnote>
  <w:footnote w:type="continuationSeparator" w:id="0">
    <w:p w14:paraId="69A8D1E2" w14:textId="77777777" w:rsidR="00B73993" w:rsidRDefault="00B73993" w:rsidP="00D459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AA"/>
    <w:rsid w:val="00020B77"/>
    <w:rsid w:val="00023C6E"/>
    <w:rsid w:val="00074381"/>
    <w:rsid w:val="00083BAA"/>
    <w:rsid w:val="000E56E3"/>
    <w:rsid w:val="0011458D"/>
    <w:rsid w:val="001559AE"/>
    <w:rsid w:val="001766D6"/>
    <w:rsid w:val="001B4013"/>
    <w:rsid w:val="00260E53"/>
    <w:rsid w:val="002B4A78"/>
    <w:rsid w:val="002F4CAB"/>
    <w:rsid w:val="003444BE"/>
    <w:rsid w:val="003936EF"/>
    <w:rsid w:val="003E24DF"/>
    <w:rsid w:val="003F0AD2"/>
    <w:rsid w:val="00432FD6"/>
    <w:rsid w:val="004A2B0D"/>
    <w:rsid w:val="0055020F"/>
    <w:rsid w:val="00563742"/>
    <w:rsid w:val="00564809"/>
    <w:rsid w:val="00597E25"/>
    <w:rsid w:val="005B15C1"/>
    <w:rsid w:val="005C2210"/>
    <w:rsid w:val="00610DCC"/>
    <w:rsid w:val="00615018"/>
    <w:rsid w:val="00617D47"/>
    <w:rsid w:val="0062123A"/>
    <w:rsid w:val="00646E75"/>
    <w:rsid w:val="00665CE4"/>
    <w:rsid w:val="00697ADC"/>
    <w:rsid w:val="006F6F10"/>
    <w:rsid w:val="00704054"/>
    <w:rsid w:val="00783E79"/>
    <w:rsid w:val="007B5AE8"/>
    <w:rsid w:val="007F5192"/>
    <w:rsid w:val="00822363"/>
    <w:rsid w:val="00832F9A"/>
    <w:rsid w:val="00843BB0"/>
    <w:rsid w:val="00862D1F"/>
    <w:rsid w:val="00884E0F"/>
    <w:rsid w:val="00894DAB"/>
    <w:rsid w:val="0099156E"/>
    <w:rsid w:val="00A11A20"/>
    <w:rsid w:val="00A25B5C"/>
    <w:rsid w:val="00A717F5"/>
    <w:rsid w:val="00A96CF8"/>
    <w:rsid w:val="00AB4269"/>
    <w:rsid w:val="00B43DB5"/>
    <w:rsid w:val="00B50294"/>
    <w:rsid w:val="00B71308"/>
    <w:rsid w:val="00B73993"/>
    <w:rsid w:val="00B93AEC"/>
    <w:rsid w:val="00B96B4D"/>
    <w:rsid w:val="00C035AA"/>
    <w:rsid w:val="00C1531B"/>
    <w:rsid w:val="00C70786"/>
    <w:rsid w:val="00C8222A"/>
    <w:rsid w:val="00CD5053"/>
    <w:rsid w:val="00D45945"/>
    <w:rsid w:val="00D6152F"/>
    <w:rsid w:val="00D66593"/>
    <w:rsid w:val="00D8783C"/>
    <w:rsid w:val="00D965DA"/>
    <w:rsid w:val="00DC6603"/>
    <w:rsid w:val="00DF2CC8"/>
    <w:rsid w:val="00E24772"/>
    <w:rsid w:val="00E27B46"/>
    <w:rsid w:val="00E55D74"/>
    <w:rsid w:val="00E6540C"/>
    <w:rsid w:val="00E81E2A"/>
    <w:rsid w:val="00E834B7"/>
    <w:rsid w:val="00EE0952"/>
    <w:rsid w:val="00F82B18"/>
    <w:rsid w:val="00FB0C99"/>
    <w:rsid w:val="00FB464C"/>
    <w:rsid w:val="00FE0F43"/>
    <w:rsid w:val="07454DBA"/>
    <w:rsid w:val="2A5A14D1"/>
    <w:rsid w:val="2B47F62D"/>
    <w:rsid w:val="461CAA3B"/>
    <w:rsid w:val="549A6741"/>
    <w:rsid w:val="54C24448"/>
    <w:rsid w:val="61B9C2DD"/>
    <w:rsid w:val="69760C51"/>
    <w:rsid w:val="70C9CE2F"/>
    <w:rsid w:val="7A7FF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381F"/>
  <w14:defaultImageDpi w14:val="330"/>
  <w15:chartTrackingRefBased/>
  <w15:docId w15:val="{FD102DC7-B3FB-4CC9-B79A-8811AB48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B96B4D"/>
    <w:pPr>
      <w:spacing w:before="0" w:after="360" w:line="240" w:lineRule="auto"/>
      <w:contextualSpacing/>
      <w:outlineLvl w:val="0"/>
    </w:pPr>
    <w:rPr>
      <w:rFonts w:eastAsiaTheme="majorEastAsia" w:cstheme="majorBidi"/>
      <w:color w:val="auto"/>
    </w:rPr>
  </w:style>
  <w:style w:type="paragraph" w:styleId="Heading2">
    <w:name w:val="heading 2"/>
    <w:basedOn w:val="Normal"/>
    <w:next w:val="Normal"/>
    <w:link w:val="Heading2Char"/>
    <w:uiPriority w:val="9"/>
    <w:unhideWhenUsed/>
    <w:qFormat/>
    <w:rsid w:val="00B96B4D"/>
    <w:pPr>
      <w:keepNext/>
      <w:keepLines/>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96B4D"/>
    <w:rPr>
      <w:rFonts w:eastAsiaTheme="majorEastAsia" w:cstheme="majorBidi"/>
      <w:kern w:val="20"/>
      <w:sz w:val="20"/>
      <w:szCs w:val="20"/>
    </w:rPr>
  </w:style>
  <w:style w:type="paragraph" w:customStyle="1" w:styleId="Recipient">
    <w:name w:val="Recipient"/>
    <w:basedOn w:val="Normal"/>
    <w:next w:val="Normal"/>
    <w:uiPriority w:val="3"/>
    <w:qFormat/>
    <w:rsid w:val="00B96B4D"/>
    <w:pPr>
      <w:spacing w:before="1200"/>
    </w:pPr>
    <w:rPr>
      <w:rFonts w:asciiTheme="majorHAnsi" w:hAnsiTheme="majorHAnsi"/>
      <w:color w:val="auto"/>
      <w:sz w:val="26"/>
    </w:rPr>
  </w:style>
  <w:style w:type="paragraph" w:styleId="Salutation">
    <w:name w:val="Salutation"/>
    <w:basedOn w:val="Normal"/>
    <w:link w:val="SalutationChar"/>
    <w:uiPriority w:val="4"/>
    <w:unhideWhenUsed/>
    <w:qFormat/>
    <w:rsid w:val="00B96B4D"/>
    <w:pPr>
      <w:spacing w:before="720"/>
    </w:pPr>
    <w:rPr>
      <w:color w:val="auto"/>
    </w:rPr>
  </w:style>
  <w:style w:type="character" w:customStyle="1" w:styleId="SalutationChar">
    <w:name w:val="Salutation Char"/>
    <w:basedOn w:val="DefaultParagraphFont"/>
    <w:link w:val="Salutation"/>
    <w:uiPriority w:val="4"/>
    <w:rsid w:val="00B96B4D"/>
    <w:rPr>
      <w:rFonts w:eastAsiaTheme="minorHAnsi"/>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B96B4D"/>
    <w:rPr>
      <w:b/>
      <w:bCs/>
      <w:color w:val="auto"/>
    </w:rPr>
  </w:style>
  <w:style w:type="character" w:customStyle="1" w:styleId="SignatureChar">
    <w:name w:val="Signature Char"/>
    <w:basedOn w:val="DefaultParagraphFont"/>
    <w:link w:val="Signature"/>
    <w:uiPriority w:val="7"/>
    <w:rsid w:val="00B96B4D"/>
    <w:rPr>
      <w:rFonts w:eastAsiaTheme="minorHAnsi"/>
      <w:b/>
      <w:bCs/>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B96B4D"/>
    <w:rPr>
      <w:rFonts w:eastAsiaTheme="majorEastAsia" w:cstheme="majorBidi"/>
      <w:kern w:val="20"/>
      <w:sz w:val="20"/>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E0F"/>
    <w:rPr>
      <w:color w:val="EE7B08" w:themeColor="hyperlink"/>
      <w:u w:val="single"/>
    </w:rPr>
  </w:style>
  <w:style w:type="character" w:customStyle="1" w:styleId="apple-converted-space">
    <w:name w:val="apple-converted-space"/>
    <w:basedOn w:val="DefaultParagraphFont"/>
    <w:rsid w:val="00A7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769">
      <w:bodyDiv w:val="1"/>
      <w:marLeft w:val="0"/>
      <w:marRight w:val="0"/>
      <w:marTop w:val="0"/>
      <w:marBottom w:val="0"/>
      <w:divBdr>
        <w:top w:val="none" w:sz="0" w:space="0" w:color="auto"/>
        <w:left w:val="none" w:sz="0" w:space="0" w:color="auto"/>
        <w:bottom w:val="none" w:sz="0" w:space="0" w:color="auto"/>
        <w:right w:val="none" w:sz="0" w:space="0" w:color="auto"/>
      </w:divBdr>
    </w:div>
    <w:div w:id="1364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ffice.com/?path=f53e1e78-6070-4bc7-91a3-751679113a7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ffice.com/?path=f53e1e78-6070-4bc7-91a3-751679113a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fice.com/?path=f53e1e78-6070-4bc7-91a3-751679113a7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ffice.com/?path=f53e1e78-6070-4bc7-91a3-751679113a7b"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own-whitaker\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D551E456-9E27-4FF7-A973-F33E4280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432D8-350C-4541-A6E5-C36771412B9B}">
  <ds:schemaRefs>
    <ds:schemaRef ds:uri="http://schemas.microsoft.com/sharepoint/v3/contenttype/forms"/>
  </ds:schemaRefs>
</ds:datastoreItem>
</file>

<file path=customXml/itemProps3.xml><?xml version="1.0" encoding="utf-8"?>
<ds:datastoreItem xmlns:ds="http://schemas.openxmlformats.org/officeDocument/2006/customXml" ds:itemID="{BB27A2AA-C1A1-4C5C-B38F-CA833B3AF4A2}">
  <ds:schemaRefs>
    <ds:schemaRef ds:uri="http://schemas.openxmlformats.org/officeDocument/2006/bibliography"/>
  </ds:schemaRefs>
</ds:datastoreItem>
</file>

<file path=customXml/itemProps4.xml><?xml version="1.0" encoding="utf-8"?>
<ds:datastoreItem xmlns:ds="http://schemas.openxmlformats.org/officeDocument/2006/customXml" ds:itemID="{4415430A-2B60-49FA-9FCC-D7316FB8C6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C:\Users\mbrown-whitaker\AppData\Roaming\Microsoft\Templates\Bold logo letterhead.dotx</Template>
  <TotalTime>0</TotalTime>
  <Pages>1</Pages>
  <Words>300</Words>
  <Characters>1752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3</cp:revision>
  <dcterms:created xsi:type="dcterms:W3CDTF">2026-02-16T21:25:00Z</dcterms:created>
  <dcterms:modified xsi:type="dcterms:W3CDTF">2026-02-16T21:34:00Z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